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37148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</w:p>
    <w:p w:rsidR="00C7471D" w:rsidRPr="00B80704" w:rsidRDefault="00837148" w:rsidP="00B35E87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BD5928" w:rsidRPr="00B80704">
        <w:rPr>
          <w:rFonts w:ascii="Times New Roman" w:hAnsi="Times New Roman"/>
          <w:b/>
          <w:sz w:val="32"/>
          <w:szCs w:val="32"/>
        </w:rPr>
        <w:t>Развитие глагольного словаря детей старшего дошкольного возраста</w:t>
      </w:r>
      <w:r>
        <w:rPr>
          <w:rFonts w:ascii="Times New Roman" w:hAnsi="Times New Roman"/>
          <w:b/>
          <w:sz w:val="32"/>
          <w:szCs w:val="32"/>
        </w:rPr>
        <w:t>»</w:t>
      </w:r>
      <w:bookmarkStart w:id="0" w:name="_GoBack"/>
      <w:bookmarkEnd w:id="0"/>
    </w:p>
    <w:p w:rsidR="00BD5928" w:rsidRDefault="00BD5928" w:rsidP="00BD5928">
      <w:pPr>
        <w:jc w:val="right"/>
        <w:rPr>
          <w:rFonts w:ascii="Times New Roman" w:hAnsi="Times New Roman"/>
          <w:b/>
          <w:sz w:val="28"/>
          <w:szCs w:val="28"/>
        </w:rPr>
      </w:pPr>
    </w:p>
    <w:p w:rsidR="00837148" w:rsidRDefault="00837148" w:rsidP="00BD5928">
      <w:pPr>
        <w:jc w:val="right"/>
        <w:rPr>
          <w:rFonts w:ascii="Times New Roman" w:hAnsi="Times New Roman"/>
          <w:b/>
          <w:sz w:val="28"/>
          <w:szCs w:val="28"/>
        </w:rPr>
      </w:pPr>
    </w:p>
    <w:p w:rsidR="00837148" w:rsidRDefault="00837148" w:rsidP="00BD5928">
      <w:pPr>
        <w:jc w:val="right"/>
        <w:rPr>
          <w:rFonts w:ascii="Times New Roman" w:hAnsi="Times New Roman"/>
          <w:b/>
          <w:sz w:val="28"/>
          <w:szCs w:val="28"/>
        </w:rPr>
      </w:pPr>
    </w:p>
    <w:p w:rsidR="00837148" w:rsidRDefault="00837148" w:rsidP="00BD5928">
      <w:pPr>
        <w:jc w:val="right"/>
        <w:rPr>
          <w:rFonts w:ascii="Times New Roman" w:hAnsi="Times New Roman"/>
          <w:b/>
          <w:sz w:val="28"/>
          <w:szCs w:val="28"/>
        </w:rPr>
      </w:pPr>
    </w:p>
    <w:p w:rsidR="00837148" w:rsidRPr="001E2589" w:rsidRDefault="00837148" w:rsidP="00BD5928">
      <w:pPr>
        <w:jc w:val="right"/>
        <w:rPr>
          <w:rFonts w:ascii="Times New Roman" w:hAnsi="Times New Roman"/>
          <w:b/>
          <w:sz w:val="28"/>
          <w:szCs w:val="28"/>
        </w:rPr>
      </w:pPr>
    </w:p>
    <w:p w:rsidR="00BD5928" w:rsidRDefault="00BD5928" w:rsidP="00837148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В.А. Хабарова</w:t>
      </w: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837148" w:rsidRDefault="00837148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03407D" w:rsidRPr="00837148" w:rsidRDefault="001E2589" w:rsidP="001E2589">
      <w:pPr>
        <w:contextualSpacing/>
        <w:rPr>
          <w:rFonts w:ascii="Times New Roman" w:hAnsi="Times New Roman"/>
          <w:sz w:val="28"/>
          <w:szCs w:val="28"/>
        </w:rPr>
      </w:pPr>
      <w:r w:rsidRPr="00837148">
        <w:rPr>
          <w:rFonts w:ascii="Times New Roman" w:hAnsi="Times New Roman"/>
          <w:sz w:val="28"/>
          <w:szCs w:val="28"/>
        </w:rPr>
        <w:lastRenderedPageBreak/>
        <w:t xml:space="preserve">ФГБОУ ВО «Липецкий государственный педагогический университет </w:t>
      </w:r>
    </w:p>
    <w:p w:rsidR="001E2589" w:rsidRPr="00837148" w:rsidRDefault="001E2589" w:rsidP="001E2589">
      <w:pPr>
        <w:contextualSpacing/>
        <w:rPr>
          <w:rFonts w:ascii="Times New Roman" w:hAnsi="Times New Roman"/>
          <w:sz w:val="28"/>
          <w:szCs w:val="28"/>
        </w:rPr>
      </w:pPr>
      <w:r w:rsidRPr="00837148">
        <w:rPr>
          <w:rFonts w:ascii="Times New Roman" w:hAnsi="Times New Roman"/>
          <w:sz w:val="28"/>
          <w:szCs w:val="28"/>
        </w:rPr>
        <w:t>имени П.П. Семенова-Тян-Шанского»</w:t>
      </w:r>
    </w:p>
    <w:p w:rsidR="00BD5928" w:rsidRPr="00837148" w:rsidRDefault="001E2589" w:rsidP="001E2589">
      <w:pPr>
        <w:contextualSpacing/>
        <w:rPr>
          <w:rFonts w:ascii="Times New Roman" w:hAnsi="Times New Roman"/>
          <w:sz w:val="28"/>
          <w:szCs w:val="28"/>
        </w:rPr>
      </w:pPr>
      <w:r w:rsidRPr="00837148">
        <w:rPr>
          <w:rFonts w:ascii="Times New Roman" w:hAnsi="Times New Roman"/>
          <w:sz w:val="28"/>
          <w:szCs w:val="28"/>
        </w:rPr>
        <w:t>научный руководитель: Т.В. Тарасенко, кандидат педагогических наук, доцент</w:t>
      </w:r>
    </w:p>
    <w:p w:rsidR="001E2589" w:rsidRPr="00837148" w:rsidRDefault="001E2589" w:rsidP="001E2589">
      <w:pPr>
        <w:contextualSpacing/>
        <w:rPr>
          <w:rFonts w:ascii="Times New Roman" w:hAnsi="Times New Roman"/>
          <w:sz w:val="28"/>
          <w:szCs w:val="28"/>
        </w:rPr>
      </w:pPr>
    </w:p>
    <w:p w:rsidR="001E2589" w:rsidRPr="00837148" w:rsidRDefault="001E2589" w:rsidP="00B80704">
      <w:pPr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7148">
        <w:rPr>
          <w:rFonts w:ascii="Times New Roman" w:hAnsi="Times New Roman"/>
          <w:b/>
          <w:sz w:val="28"/>
          <w:szCs w:val="28"/>
        </w:rPr>
        <w:t xml:space="preserve">Аннотация. </w:t>
      </w:r>
      <w:r w:rsidRPr="00837148">
        <w:rPr>
          <w:rFonts w:ascii="Times New Roman" w:hAnsi="Times New Roman"/>
          <w:sz w:val="28"/>
          <w:szCs w:val="28"/>
        </w:rPr>
        <w:t xml:space="preserve">В статье представлены особенности изучения уровня развития глагольного словаря у детей старшего дошкольного возраста. Рассматриваются результаты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глагольного словаря</w:t>
      </w:r>
      <w:r w:rsidR="002C4351" w:rsidRPr="00837148">
        <w:rPr>
          <w:rFonts w:ascii="Times New Roman" w:hAnsi="Times New Roman" w:cs="Times New Roman"/>
          <w:sz w:val="28"/>
          <w:szCs w:val="28"/>
        </w:rPr>
        <w:t xml:space="preserve"> </w:t>
      </w:r>
      <w:r w:rsidR="00B80704" w:rsidRPr="00837148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837148">
        <w:rPr>
          <w:rFonts w:ascii="Times New Roman" w:hAnsi="Times New Roman" w:cs="Times New Roman"/>
          <w:sz w:val="28"/>
          <w:szCs w:val="28"/>
        </w:rPr>
        <w:t>дидактических игр. Представлен</w:t>
      </w:r>
      <w:r w:rsidR="00B80704" w:rsidRPr="00837148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B80704" w:rsidRPr="008371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практический материал по использованию </w:t>
      </w:r>
      <w:r w:rsidR="00B80704" w:rsidRPr="0083714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дидактических </w:t>
      </w:r>
      <w:r w:rsidR="002C4351" w:rsidRPr="0083714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игр </w:t>
      </w:r>
      <w:r w:rsidR="00B80704" w:rsidRPr="0083714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для формирования глагольного словаря детей младшего дошкольного возраста</w:t>
      </w:r>
      <w:r w:rsidR="00B80704" w:rsidRPr="008371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B80704" w:rsidRPr="00837148" w:rsidRDefault="00B80704" w:rsidP="00B80704">
      <w:pPr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714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Ключевые слова: </w:t>
      </w:r>
      <w:r w:rsidRPr="0083714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дети старшего дошкольного возраста, словарь, дидактические игры, дошкольный возраст, развитие речи.</w:t>
      </w:r>
    </w:p>
    <w:p w:rsidR="00B80704" w:rsidRPr="00837148" w:rsidRDefault="00B80704" w:rsidP="00B80704">
      <w:pPr>
        <w:ind w:firstLine="708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B80704" w:rsidRPr="00837148" w:rsidRDefault="00545DAD" w:rsidP="00B8070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В дошкольном возрасте наиболее интенсивно развивается устная речь, так как этот период считается благоприятным для ее развития. Также в этом возрасте закладываются предпосылки для письменной речи, последующего речевого, языкового, личностного развития ребёнка.</w:t>
      </w:r>
    </w:p>
    <w:p w:rsidR="00BD5928" w:rsidRPr="00837148" w:rsidRDefault="00545DAD" w:rsidP="00B35E87">
      <w:pPr>
        <w:widowControl w:val="0"/>
        <w:autoSpaceDE w:val="0"/>
        <w:autoSpaceDN w:val="0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ущественными трудностями являются проблемы в освоении глагольных конструкций. Глагол </w:t>
      </w:r>
      <w:r w:rsidR="00BD5928" w:rsidRPr="00837148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 xml:space="preserve">имеет 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большое значение, так как </w:t>
      </w:r>
      <w:r w:rsidR="0003407D" w:rsidRPr="0083714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>является</w:t>
      </w:r>
      <w:r w:rsidR="00BD5928" w:rsidRPr="0083714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связующим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D5928" w:rsidRPr="0083714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элемент</w:t>
      </w:r>
      <w:r w:rsidR="0003407D" w:rsidRPr="0083714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ом</w:t>
      </w:r>
      <w:r w:rsidR="00BD5928" w:rsidRPr="0083714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 xml:space="preserve"> 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для построения речи. </w:t>
      </w:r>
      <w:r w:rsidR="00BD5928" w:rsidRPr="00837148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Изучение 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глаголов является важным 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лексико-грамм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атического оформления речи, а также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</w:t>
      </w:r>
      <w:r w:rsidR="00BD5928" w:rsidRPr="00837148">
        <w:rPr>
          <w:rFonts w:ascii="Times New Roman" w:eastAsia="Times New Roman" w:hAnsi="Times New Roman" w:cs="Times New Roman"/>
          <w:spacing w:val="3"/>
          <w:sz w:val="28"/>
          <w:szCs w:val="28"/>
          <w:lang w:eastAsia="ru-RU" w:bidi="ru-RU"/>
        </w:rPr>
        <w:t>психо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логическом и физиологическом</w:t>
      </w:r>
      <w:r w:rsidR="00BD5928" w:rsidRPr="00837148">
        <w:rPr>
          <w:rFonts w:ascii="Times New Roman" w:eastAsia="Times New Roman" w:hAnsi="Times New Roman" w:cs="Times New Roman"/>
          <w:spacing w:val="23"/>
          <w:sz w:val="28"/>
          <w:szCs w:val="28"/>
          <w:lang w:eastAsia="ru-RU" w:bidi="ru-RU"/>
        </w:rPr>
        <w:t xml:space="preserve"> </w:t>
      </w:r>
      <w:r w:rsidR="00B80704" w:rsidRPr="00837148">
        <w:rPr>
          <w:rFonts w:ascii="Times New Roman" w:eastAsia="Times New Roman" w:hAnsi="Times New Roman" w:cs="Times New Roman"/>
          <w:spacing w:val="-5"/>
          <w:sz w:val="28"/>
          <w:szCs w:val="28"/>
          <w:lang w:eastAsia="ru-RU" w:bidi="ru-RU"/>
        </w:rPr>
        <w:t>плане [2].</w:t>
      </w:r>
    </w:p>
    <w:p w:rsidR="00BD5928" w:rsidRPr="00837148" w:rsidRDefault="00BD5928" w:rsidP="00B35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Такие авторы как Ю.Д. Апресян, К. </w:t>
      </w:r>
      <w:proofErr w:type="spellStart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Бюлер</w:t>
      </w:r>
      <w:proofErr w:type="spellEnd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В.В. Виноградов, С.Д. </w:t>
      </w:r>
      <w:proofErr w:type="spellStart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Канцельсон</w:t>
      </w:r>
      <w:proofErr w:type="spellEnd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А.А. </w:t>
      </w:r>
      <w:proofErr w:type="spellStart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Пешковский</w:t>
      </w:r>
      <w:proofErr w:type="spellEnd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Э. Сепир занимались изучением глаголов как ключевых л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ексических единиц, которые составляют 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основу речевой коммуникации. Изучением глагольного словаря у детей дошкольного возраста занимались такие авторы к</w:t>
      </w:r>
      <w:r w:rsidR="00F836B3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ак: А.Н. Гвоздев, А.М. </w:t>
      </w:r>
      <w:proofErr w:type="spellStart"/>
      <w:r w:rsidR="00F836B3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Бородич</w:t>
      </w:r>
      <w:proofErr w:type="spellEnd"/>
      <w:r w:rsidR="00F836B3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В.В. </w:t>
      </w:r>
      <w:proofErr w:type="spellStart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Гербова</w:t>
      </w:r>
      <w:proofErr w:type="spellEnd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Т.В. Туманова, Н.Ю. </w:t>
      </w:r>
      <w:proofErr w:type="spellStart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Борякова</w:t>
      </w:r>
      <w:proofErr w:type="spellEnd"/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Т.А. Матросова и многие другие.</w:t>
      </w:r>
    </w:p>
    <w:p w:rsidR="000457D7" w:rsidRPr="00837148" w:rsidRDefault="00F836B3" w:rsidP="00B35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Дидактическая игра способствует</w:t>
      </w:r>
      <w:r w:rsidR="000457D7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закреплению знаний, полученных на занятиях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="000457D7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создаёт положительный эмоциональный фон, на котором все психические процессы протекают наиболее активно. Дидактическая игра выявляет личностные качества ребёнка,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индивидуальные способности,</w:t>
      </w:r>
      <w:r w:rsidR="000457D7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позволяет определить уровень его знаний и представлений, что необходимо для дальнейшей, эффективной работы воспитателя с данным ребёнком</w:t>
      </w:r>
      <w:r w:rsidR="0003407D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D5928" w:rsidRPr="00837148" w:rsidRDefault="00BD5928" w:rsidP="00B35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связи с этим, мы провели исследование специфических особенностей нарушений глагольной лексики у детей, выявили уровни активного и пассивного словаря, и определили оптимальные пути.</w:t>
      </w:r>
    </w:p>
    <w:p w:rsidR="00BD5928" w:rsidRPr="00837148" w:rsidRDefault="00BD5928" w:rsidP="00B35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Цель исследования – изучить влияние дидактических игр на развитие глагольного словаря у детей старшего дошкольного возраста.</w:t>
      </w:r>
    </w:p>
    <w:p w:rsidR="00BD5928" w:rsidRPr="00837148" w:rsidRDefault="00BD5928" w:rsidP="00B35E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целью данного исследования нами были определены следующие задачи исследования:</w:t>
      </w:r>
    </w:p>
    <w:p w:rsidR="00BD5928" w:rsidRPr="00837148" w:rsidRDefault="00BD5928" w:rsidP="00B3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C4351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проблему развития словаря у детей дошкольного возраста.</w:t>
      </w:r>
    </w:p>
    <w:p w:rsidR="00BD5928" w:rsidRPr="00837148" w:rsidRDefault="002C4351" w:rsidP="00B3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F836B3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особенности развития </w:t>
      </w:r>
      <w:r w:rsidR="00A70A81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глагольного </w:t>
      </w:r>
      <w:r w:rsidR="00BD5928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словаря у детей старшего дошкольного возраста </w:t>
      </w:r>
    </w:p>
    <w:p w:rsidR="00BD5928" w:rsidRPr="00837148" w:rsidRDefault="00BD5928" w:rsidP="00B3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Проанализировать методические подходы к использованию дидактических игр, как средства развития глагольного словаря у детей старшего дошкольного возраста.</w:t>
      </w:r>
    </w:p>
    <w:p w:rsidR="00BD5928" w:rsidRPr="00837148" w:rsidRDefault="00BD5928" w:rsidP="00B3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2C4351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исследование по выделению критериев и уровней развития глагольного словаря у детей старшего дошкольного возраста</w:t>
      </w:r>
    </w:p>
    <w:p w:rsidR="00BD5928" w:rsidRPr="00837148" w:rsidRDefault="00BD5928" w:rsidP="00B35E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C4351"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Систематизировать содержание педагогической работы по развитию глагольного словаря у детей старшего дошкольного возраста с использованием дидактических игр.</w:t>
      </w:r>
    </w:p>
    <w:p w:rsidR="00C640D8" w:rsidRPr="00837148" w:rsidRDefault="00C640D8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Batang" w:hAnsi="Times New Roman" w:cs="Times New Roman"/>
          <w:sz w:val="28"/>
          <w:szCs w:val="28"/>
        </w:rPr>
      </w:pPr>
      <w:r w:rsidRPr="00837148">
        <w:rPr>
          <w:rFonts w:ascii="Times New Roman" w:eastAsia="Batang" w:hAnsi="Times New Roman" w:cs="Times New Roman"/>
          <w:sz w:val="28"/>
          <w:szCs w:val="28"/>
        </w:rPr>
        <w:t xml:space="preserve">Мы экспериментально проверили </w:t>
      </w:r>
      <w:r w:rsidRPr="00837148">
        <w:rPr>
          <w:rFonts w:ascii="Times New Roman" w:hAnsi="Times New Roman" w:cs="Times New Roman"/>
          <w:sz w:val="28"/>
          <w:szCs w:val="28"/>
        </w:rPr>
        <w:t>влияние дидактических игр на формирование словаря детей старшего дошкольного возраста.</w:t>
      </w:r>
      <w:r w:rsidRPr="00837148">
        <w:rPr>
          <w:rFonts w:ascii="Times New Roman" w:eastAsia="Batang" w:hAnsi="Times New Roman" w:cs="Times New Roman"/>
          <w:sz w:val="28"/>
          <w:szCs w:val="28"/>
        </w:rPr>
        <w:t xml:space="preserve"> Исследование проводилось на базе МБДОУ детский сад комбинированного вида № 91 г. Липецка. Контингент испытуемых представлен старшими дошкольниками в количестве 15 человек.</w:t>
      </w:r>
    </w:p>
    <w:p w:rsidR="00C640D8" w:rsidRPr="00837148" w:rsidRDefault="00C640D8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bCs/>
          <w:sz w:val="28"/>
          <w:szCs w:val="28"/>
        </w:rPr>
        <w:t>В</w:t>
      </w:r>
      <w:r w:rsidRPr="00837148">
        <w:rPr>
          <w:rFonts w:ascii="Times New Roman" w:hAnsi="Times New Roman" w:cs="Times New Roman"/>
          <w:sz w:val="28"/>
          <w:szCs w:val="28"/>
        </w:rPr>
        <w:t>есь материал подбирался для обследования на максимальную доступность для детей. Детям предлагается 2 задания. В каждой серии оценка по всем заданиям давалась в количественном выражении (по баллам).</w:t>
      </w:r>
    </w:p>
    <w:p w:rsidR="00C640D8" w:rsidRPr="00837148" w:rsidRDefault="00AD5B83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З</w:t>
      </w:r>
      <w:r w:rsidR="00C640D8" w:rsidRPr="00837148">
        <w:rPr>
          <w:rFonts w:ascii="Times New Roman" w:hAnsi="Times New Roman" w:cs="Times New Roman"/>
          <w:sz w:val="28"/>
          <w:szCs w:val="28"/>
        </w:rPr>
        <w:t xml:space="preserve">а правильный и точный ответ </w:t>
      </w:r>
      <w:r w:rsidRPr="00837148">
        <w:rPr>
          <w:rFonts w:ascii="Times New Roman" w:hAnsi="Times New Roman" w:cs="Times New Roman"/>
          <w:sz w:val="28"/>
          <w:szCs w:val="28"/>
        </w:rPr>
        <w:t>данный ребенком самостоятельно ставится три балла (</w:t>
      </w:r>
      <w:r w:rsidR="00C640D8" w:rsidRPr="00837148">
        <w:rPr>
          <w:rFonts w:ascii="Times New Roman" w:hAnsi="Times New Roman" w:cs="Times New Roman"/>
          <w:sz w:val="28"/>
          <w:szCs w:val="28"/>
        </w:rPr>
        <w:t>высокий уровень</w:t>
      </w:r>
      <w:r w:rsidRPr="00837148">
        <w:rPr>
          <w:rFonts w:ascii="Times New Roman" w:hAnsi="Times New Roman" w:cs="Times New Roman"/>
          <w:sz w:val="28"/>
          <w:szCs w:val="28"/>
        </w:rPr>
        <w:t>)</w:t>
      </w:r>
      <w:r w:rsidR="00C640D8" w:rsidRPr="00837148">
        <w:rPr>
          <w:rFonts w:ascii="Times New Roman" w:hAnsi="Times New Roman" w:cs="Times New Roman"/>
          <w:sz w:val="28"/>
          <w:szCs w:val="28"/>
        </w:rPr>
        <w:t>.</w:t>
      </w:r>
    </w:p>
    <w:p w:rsidR="00C640D8" w:rsidRPr="00837148" w:rsidRDefault="00AD5B83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Р</w:t>
      </w:r>
      <w:r w:rsidR="00C640D8" w:rsidRPr="00837148">
        <w:rPr>
          <w:rFonts w:ascii="Times New Roman" w:hAnsi="Times New Roman" w:cs="Times New Roman"/>
          <w:sz w:val="28"/>
          <w:szCs w:val="28"/>
        </w:rPr>
        <w:t>ебенок, допустивший небольшую нет</w:t>
      </w:r>
      <w:r w:rsidRPr="00837148">
        <w:rPr>
          <w:rFonts w:ascii="Times New Roman" w:hAnsi="Times New Roman" w:cs="Times New Roman"/>
          <w:sz w:val="28"/>
          <w:szCs w:val="28"/>
        </w:rPr>
        <w:t>очность по наводящим вопросам получал два балла (</w:t>
      </w:r>
      <w:r w:rsidR="00C640D8" w:rsidRPr="00837148">
        <w:rPr>
          <w:rFonts w:ascii="Times New Roman" w:hAnsi="Times New Roman" w:cs="Times New Roman"/>
          <w:sz w:val="28"/>
          <w:szCs w:val="28"/>
        </w:rPr>
        <w:t>средний уровень</w:t>
      </w:r>
      <w:r w:rsidRPr="00837148">
        <w:rPr>
          <w:rFonts w:ascii="Times New Roman" w:hAnsi="Times New Roman" w:cs="Times New Roman"/>
          <w:sz w:val="28"/>
          <w:szCs w:val="28"/>
        </w:rPr>
        <w:t>)</w:t>
      </w:r>
      <w:r w:rsidR="00C640D8" w:rsidRPr="00837148">
        <w:rPr>
          <w:rFonts w:ascii="Times New Roman" w:hAnsi="Times New Roman" w:cs="Times New Roman"/>
          <w:sz w:val="28"/>
          <w:szCs w:val="28"/>
        </w:rPr>
        <w:t>.</w:t>
      </w:r>
    </w:p>
    <w:p w:rsidR="0045293B" w:rsidRPr="00837148" w:rsidRDefault="00C640D8" w:rsidP="004529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Один балл ставится ребенку, если он не соотносил ответ с вопросом взрослого, повторял за ним</w:t>
      </w:r>
      <w:r w:rsidR="00AD5B83" w:rsidRPr="00837148">
        <w:rPr>
          <w:rFonts w:ascii="Times New Roman" w:hAnsi="Times New Roman" w:cs="Times New Roman"/>
          <w:sz w:val="28"/>
          <w:szCs w:val="28"/>
        </w:rPr>
        <w:t xml:space="preserve"> слова, либо не понял задания (</w:t>
      </w:r>
      <w:r w:rsidRPr="00837148">
        <w:rPr>
          <w:rFonts w:ascii="Times New Roman" w:hAnsi="Times New Roman" w:cs="Times New Roman"/>
          <w:sz w:val="28"/>
          <w:szCs w:val="28"/>
        </w:rPr>
        <w:t>низкий уровень</w:t>
      </w:r>
      <w:r w:rsidR="00AD5B83" w:rsidRPr="00837148">
        <w:rPr>
          <w:rFonts w:ascii="Times New Roman" w:hAnsi="Times New Roman" w:cs="Times New Roman"/>
          <w:sz w:val="28"/>
          <w:szCs w:val="28"/>
        </w:rPr>
        <w:t>)</w:t>
      </w:r>
      <w:r w:rsidRPr="0083714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40D8" w:rsidRPr="00837148" w:rsidRDefault="00C640D8" w:rsidP="004529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ab/>
      </w:r>
      <w:r w:rsidR="0045293B" w:rsidRPr="00837148">
        <w:rPr>
          <w:rFonts w:ascii="Times New Roman" w:hAnsi="Times New Roman" w:cs="Times New Roman"/>
          <w:sz w:val="28"/>
          <w:szCs w:val="28"/>
        </w:rPr>
        <w:t>В первом задании мы провели и</w:t>
      </w:r>
      <w:r w:rsidRPr="00837148">
        <w:rPr>
          <w:rFonts w:ascii="Times New Roman" w:hAnsi="Times New Roman" w:cs="Times New Roman"/>
          <w:sz w:val="28"/>
          <w:szCs w:val="28"/>
        </w:rPr>
        <w:t xml:space="preserve">сследование пассивного глагольного словаря. </w:t>
      </w:r>
      <w:r w:rsidR="0045293B" w:rsidRPr="00837148">
        <w:rPr>
          <w:rFonts w:ascii="Times New Roman" w:hAnsi="Times New Roman" w:cs="Times New Roman"/>
          <w:sz w:val="28"/>
          <w:szCs w:val="28"/>
        </w:rPr>
        <w:t xml:space="preserve"> Ребенку предлагались </w:t>
      </w:r>
      <w:r w:rsidRPr="00837148">
        <w:rPr>
          <w:rFonts w:ascii="Times New Roman" w:hAnsi="Times New Roman" w:cs="Times New Roman"/>
          <w:sz w:val="28"/>
          <w:szCs w:val="28"/>
        </w:rPr>
        <w:t>сюжетные ка</w:t>
      </w:r>
      <w:r w:rsidR="0045293B" w:rsidRPr="00837148">
        <w:rPr>
          <w:rFonts w:ascii="Times New Roman" w:hAnsi="Times New Roman" w:cs="Times New Roman"/>
          <w:sz w:val="28"/>
          <w:szCs w:val="28"/>
        </w:rPr>
        <w:t>ртинки с изображением действий (скачет, прыгает, ползет, летает, стирает, причесывается, моется, подметает, вяжет, рубит, моет). Затем нужно</w:t>
      </w:r>
      <w:r w:rsidRPr="00837148">
        <w:rPr>
          <w:rFonts w:ascii="Times New Roman" w:hAnsi="Times New Roman" w:cs="Times New Roman"/>
          <w:sz w:val="28"/>
          <w:szCs w:val="28"/>
        </w:rPr>
        <w:t xml:space="preserve"> показать картинку с названным действием.</w:t>
      </w:r>
      <w:r w:rsidR="0045293B" w:rsidRPr="00837148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Pr="00837148">
        <w:rPr>
          <w:rFonts w:ascii="Times New Roman" w:hAnsi="Times New Roman" w:cs="Times New Roman"/>
          <w:sz w:val="28"/>
          <w:szCs w:val="28"/>
        </w:rPr>
        <w:t>«Покажи, кто ...?» Скачет, стирает, вяжет.</w:t>
      </w:r>
    </w:p>
    <w:p w:rsidR="005F0951" w:rsidRPr="00837148" w:rsidRDefault="005F0951" w:rsidP="005F09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Также использовались такие игры как: «Кто как передвигается?»; «Скажи правильно»; «Что могут делать…?» и другие.</w:t>
      </w: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C640D8" w:rsidRPr="00837148" w:rsidRDefault="00C640D8" w:rsidP="00B35E8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показал, что 15% детей имеют высокий уровень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пассивного глагольного слов</w:t>
      </w:r>
      <w:r w:rsidR="00AD5B83" w:rsidRPr="00837148">
        <w:rPr>
          <w:rFonts w:ascii="Times New Roman" w:hAnsi="Times New Roman" w:cs="Times New Roman"/>
          <w:sz w:val="28"/>
          <w:szCs w:val="28"/>
        </w:rPr>
        <w:t xml:space="preserve">аря. 65% имеют средний уровень. </w:t>
      </w:r>
      <w:r w:rsidRPr="00837148">
        <w:rPr>
          <w:rFonts w:ascii="Times New Roman" w:hAnsi="Times New Roman" w:cs="Times New Roman"/>
          <w:sz w:val="28"/>
          <w:szCs w:val="28"/>
        </w:rPr>
        <w:t xml:space="preserve">Низкий уровень имеют 20% детей, дети частично передали сюжет сказки постоянно опирались на подсказки проверяющего, путались в глаголах или называли неверные их формы. </w:t>
      </w:r>
    </w:p>
    <w:p w:rsidR="00B85320" w:rsidRPr="00837148" w:rsidRDefault="0045293B" w:rsidP="0045293B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_Toc9414729"/>
      <w:r w:rsidRPr="00837148">
        <w:rPr>
          <w:rFonts w:ascii="Times New Roman" w:hAnsi="Times New Roman" w:cs="Times New Roman"/>
          <w:sz w:val="28"/>
          <w:szCs w:val="28"/>
        </w:rPr>
        <w:t xml:space="preserve">Во втором задании мы провели </w:t>
      </w:r>
      <w:r w:rsidRPr="00837148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C640D8" w:rsidRPr="00837148">
        <w:rPr>
          <w:rFonts w:ascii="Times New Roman" w:hAnsi="Times New Roman" w:cs="Times New Roman"/>
          <w:spacing w:val="2"/>
          <w:sz w:val="28"/>
          <w:szCs w:val="28"/>
        </w:rPr>
        <w:t xml:space="preserve">сследование </w:t>
      </w:r>
      <w:r w:rsidR="00C640D8" w:rsidRPr="00837148">
        <w:rPr>
          <w:rFonts w:ascii="Times New Roman" w:hAnsi="Times New Roman" w:cs="Times New Roman"/>
          <w:sz w:val="28"/>
          <w:szCs w:val="28"/>
        </w:rPr>
        <w:t xml:space="preserve">активного </w:t>
      </w:r>
      <w:r w:rsidR="00C640D8" w:rsidRPr="00837148">
        <w:rPr>
          <w:rFonts w:ascii="Times New Roman" w:hAnsi="Times New Roman" w:cs="Times New Roman"/>
          <w:spacing w:val="3"/>
          <w:sz w:val="28"/>
          <w:szCs w:val="28"/>
        </w:rPr>
        <w:t>глагольного</w:t>
      </w:r>
      <w:r w:rsidR="00C640D8" w:rsidRPr="0083714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C640D8" w:rsidRPr="00837148">
        <w:rPr>
          <w:rFonts w:ascii="Times New Roman" w:hAnsi="Times New Roman" w:cs="Times New Roman"/>
          <w:sz w:val="28"/>
          <w:szCs w:val="28"/>
        </w:rPr>
        <w:t>словаря.</w:t>
      </w:r>
      <w:bookmarkEnd w:id="1"/>
      <w:r w:rsidRPr="00837148">
        <w:rPr>
          <w:rFonts w:ascii="Times New Roman" w:hAnsi="Times New Roman" w:cs="Times New Roman"/>
          <w:sz w:val="28"/>
          <w:szCs w:val="28"/>
        </w:rPr>
        <w:t xml:space="preserve"> Ребенку</w:t>
      </w:r>
      <w:r w:rsidR="00C640D8" w:rsidRPr="00837148">
        <w:rPr>
          <w:rFonts w:ascii="Times New Roman" w:hAnsi="Times New Roman" w:cs="Times New Roman"/>
          <w:sz w:val="28"/>
          <w:szCs w:val="28"/>
        </w:rPr>
        <w:t xml:space="preserve"> </w:t>
      </w:r>
      <w:r w:rsidRPr="00837148">
        <w:rPr>
          <w:rFonts w:ascii="Times New Roman" w:hAnsi="Times New Roman" w:cs="Times New Roman"/>
          <w:spacing w:val="3"/>
          <w:sz w:val="28"/>
          <w:szCs w:val="28"/>
        </w:rPr>
        <w:t>нужно назвать действие</w:t>
      </w:r>
      <w:r w:rsidR="00C640D8" w:rsidRPr="00837148">
        <w:rPr>
          <w:rFonts w:ascii="Times New Roman" w:hAnsi="Times New Roman" w:cs="Times New Roman"/>
          <w:sz w:val="28"/>
          <w:szCs w:val="28"/>
        </w:rPr>
        <w:t xml:space="preserve">: </w:t>
      </w:r>
      <w:r w:rsidR="00C640D8" w:rsidRPr="00837148">
        <w:rPr>
          <w:rFonts w:ascii="Times New Roman" w:hAnsi="Times New Roman" w:cs="Times New Roman"/>
          <w:spacing w:val="2"/>
          <w:sz w:val="28"/>
          <w:szCs w:val="28"/>
        </w:rPr>
        <w:t xml:space="preserve">«Кто, </w:t>
      </w:r>
      <w:r w:rsidR="00C640D8" w:rsidRPr="00837148">
        <w:rPr>
          <w:rFonts w:ascii="Times New Roman" w:hAnsi="Times New Roman" w:cs="Times New Roman"/>
          <w:sz w:val="28"/>
          <w:szCs w:val="28"/>
        </w:rPr>
        <w:t>что</w:t>
      </w:r>
      <w:r w:rsidR="00C640D8" w:rsidRPr="0083714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="00C640D8" w:rsidRPr="00837148">
        <w:rPr>
          <w:rFonts w:ascii="Times New Roman" w:hAnsi="Times New Roman" w:cs="Times New Roman"/>
          <w:sz w:val="28"/>
          <w:szCs w:val="28"/>
        </w:rPr>
        <w:t>делает?»</w:t>
      </w:r>
      <w:r w:rsidRPr="00837148">
        <w:rPr>
          <w:rFonts w:ascii="Times New Roman" w:hAnsi="Times New Roman" w:cs="Times New Roman"/>
          <w:sz w:val="28"/>
          <w:szCs w:val="28"/>
        </w:rPr>
        <w:t xml:space="preserve"> (</w:t>
      </w:r>
      <w:r w:rsidR="00B85320" w:rsidRPr="00837148">
        <w:rPr>
          <w:rFonts w:ascii="Times New Roman" w:hAnsi="Times New Roman" w:cs="Times New Roman"/>
          <w:sz w:val="28"/>
          <w:szCs w:val="28"/>
        </w:rPr>
        <w:t xml:space="preserve">Лошадь – (скачет), </w:t>
      </w:r>
      <w:r w:rsidR="00B85320"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гусеница – (ползает), врач – (лечит). </w:t>
      </w:r>
    </w:p>
    <w:p w:rsidR="005F0951" w:rsidRPr="00837148" w:rsidRDefault="005F0951" w:rsidP="005F0951">
      <w:pPr>
        <w:tabs>
          <w:tab w:val="left" w:pos="921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714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Также использовались такие игры как: «</w:t>
      </w:r>
      <w:r w:rsidRPr="00837148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Подскажи словечко»; «Кто как голос подает»; «Кто чем занимается» и другие.</w:t>
      </w:r>
    </w:p>
    <w:p w:rsidR="00C640D8" w:rsidRPr="00837148" w:rsidRDefault="00C640D8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Анализ полученных данных показал, что 20% детей имеют высокий уровень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активного глагольного словаря. 50% имеют средний уровень</w:t>
      </w:r>
      <w:r w:rsidR="00AD5B83" w:rsidRPr="00837148">
        <w:rPr>
          <w:rFonts w:ascii="Times New Roman" w:hAnsi="Times New Roman" w:cs="Times New Roman"/>
          <w:sz w:val="28"/>
          <w:szCs w:val="28"/>
        </w:rPr>
        <w:t>.</w:t>
      </w:r>
      <w:r w:rsidR="005F0951" w:rsidRPr="00837148">
        <w:rPr>
          <w:rFonts w:ascii="Times New Roman" w:hAnsi="Times New Roman" w:cs="Times New Roman"/>
          <w:sz w:val="28"/>
          <w:szCs w:val="28"/>
        </w:rPr>
        <w:t xml:space="preserve"> </w:t>
      </w:r>
      <w:r w:rsidRPr="00837148">
        <w:rPr>
          <w:rFonts w:ascii="Times New Roman" w:hAnsi="Times New Roman" w:cs="Times New Roman"/>
          <w:sz w:val="28"/>
          <w:szCs w:val="28"/>
        </w:rPr>
        <w:t xml:space="preserve">Низкий уровень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сформировнанности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активного глагольного словаря имеют </w:t>
      </w:r>
      <w:r w:rsidR="00AD5B83" w:rsidRPr="00837148">
        <w:rPr>
          <w:rFonts w:ascii="Times New Roman" w:hAnsi="Times New Roman" w:cs="Times New Roman"/>
          <w:sz w:val="28"/>
          <w:szCs w:val="28"/>
        </w:rPr>
        <w:t>30% детей, дети частично называли глаголы неверно.</w:t>
      </w:r>
    </w:p>
    <w:p w:rsidR="000457D7" w:rsidRPr="00837148" w:rsidRDefault="00C640D8" w:rsidP="00AA024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lastRenderedPageBreak/>
        <w:t xml:space="preserve">Обобщая полученные данные, можно сделать вывод об общем уровне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глагольного словаря среди испытуемых воспитанников старшей дошкольной группы</w:t>
      </w:r>
      <w:r w:rsidR="00AA024E" w:rsidRPr="00837148">
        <w:rPr>
          <w:rFonts w:ascii="Times New Roman" w:eastAsia="Batang" w:hAnsi="Times New Roman" w:cs="Times New Roman"/>
          <w:sz w:val="28"/>
          <w:szCs w:val="28"/>
        </w:rPr>
        <w:t>.</w:t>
      </w:r>
      <w:r w:rsidRPr="00837148">
        <w:rPr>
          <w:rFonts w:ascii="Times New Roman" w:eastAsia="Batang" w:hAnsi="Times New Roman" w:cs="Times New Roman"/>
          <w:sz w:val="28"/>
          <w:szCs w:val="28"/>
        </w:rPr>
        <w:t xml:space="preserve">  У 17% детей из числа испытуемых сформирован глагольный словарный запас на высоком уровне. Средний уровень </w:t>
      </w:r>
      <w:proofErr w:type="spellStart"/>
      <w:r w:rsidRPr="00837148">
        <w:rPr>
          <w:rFonts w:ascii="Times New Roman" w:eastAsia="Batang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eastAsia="Batang" w:hAnsi="Times New Roman" w:cs="Times New Roman"/>
          <w:sz w:val="28"/>
          <w:szCs w:val="28"/>
        </w:rPr>
        <w:t xml:space="preserve"> глагольного словаря наблюдается у 58% детей. Оставшиеся 25% детей имеют низкий уровень </w:t>
      </w:r>
      <w:proofErr w:type="spellStart"/>
      <w:r w:rsidRPr="00837148">
        <w:rPr>
          <w:rFonts w:ascii="Times New Roman" w:eastAsia="Batang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eastAsia="Batang" w:hAnsi="Times New Roman" w:cs="Times New Roman"/>
          <w:sz w:val="28"/>
          <w:szCs w:val="28"/>
        </w:rPr>
        <w:t xml:space="preserve"> глагольного словаря. </w:t>
      </w:r>
      <w:r w:rsidRPr="00837148">
        <w:rPr>
          <w:rFonts w:ascii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глагольного словаря детей нуждается коррекции.  Также необходимо проводить работу с родителями по данной проблеме и также осуществлять в достаточном объеме работу с детьми.</w:t>
      </w:r>
    </w:p>
    <w:p w:rsidR="006059C0" w:rsidRPr="00837148" w:rsidRDefault="000457D7" w:rsidP="006059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Предлагаемые игры развивают в ребенке самостоятельность в </w:t>
      </w:r>
      <w:r w:rsidR="0003407D" w:rsidRPr="00837148">
        <w:rPr>
          <w:rFonts w:ascii="Times New Roman" w:hAnsi="Times New Roman" w:cs="Times New Roman"/>
          <w:sz w:val="28"/>
          <w:szCs w:val="28"/>
        </w:rPr>
        <w:t xml:space="preserve">познавательной, двигательной, </w:t>
      </w:r>
      <w:r w:rsidRPr="00837148">
        <w:rPr>
          <w:rFonts w:ascii="Times New Roman" w:hAnsi="Times New Roman" w:cs="Times New Roman"/>
          <w:sz w:val="28"/>
          <w:szCs w:val="28"/>
        </w:rPr>
        <w:t>речевой деятельности и направлены на формирование зрительного и слухового внимания. Проводя серию игр необходимо отметить, что с каждым повтором игры дети узнают на картинке и называют всё больше действий, а значит, происходит акт</w:t>
      </w:r>
      <w:r w:rsidR="0056549B" w:rsidRPr="00837148">
        <w:rPr>
          <w:rFonts w:ascii="Times New Roman" w:hAnsi="Times New Roman" w:cs="Times New Roman"/>
          <w:sz w:val="28"/>
          <w:szCs w:val="28"/>
        </w:rPr>
        <w:t>ивизация их глагольного словаря.</w:t>
      </w:r>
      <w:r w:rsidRPr="00837148">
        <w:rPr>
          <w:rFonts w:ascii="Times New Roman" w:hAnsi="Times New Roman" w:cs="Times New Roman"/>
          <w:sz w:val="28"/>
          <w:szCs w:val="28"/>
        </w:rPr>
        <w:t xml:space="preserve"> Кроме того, дети станут пользоваться данными глаголами словами и в повседневной жизни, играя друг с другом. </w:t>
      </w:r>
      <w:r w:rsidR="006059C0" w:rsidRPr="00837148">
        <w:rPr>
          <w:rFonts w:ascii="Times New Roman" w:hAnsi="Times New Roman" w:cs="Times New Roman"/>
          <w:sz w:val="28"/>
          <w:szCs w:val="28"/>
        </w:rPr>
        <w:t xml:space="preserve">Использование дидактических игр предусматривает применение специальных заданий для развития внимания, памяти, речи. Также во время игры происходит активизация и развитие мелкой моторики рук, что способствует развитию активной и пассивной речи. </w:t>
      </w:r>
    </w:p>
    <w:p w:rsidR="006059C0" w:rsidRPr="00837148" w:rsidRDefault="006059C0" w:rsidP="006059C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Таким образом, можно сделать вывод о том, что дидактические игры действительно оказывают влияние на развитие глагольного словаря у детей старшего дошкольного возраста.</w:t>
      </w:r>
    </w:p>
    <w:p w:rsidR="00B85320" w:rsidRPr="00837148" w:rsidRDefault="00B85320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Процесс формирования глагольного словаря посредством дидактической игры станет эффе</w:t>
      </w:r>
      <w:r w:rsidR="00A70A81" w:rsidRPr="00837148">
        <w:rPr>
          <w:rFonts w:ascii="Times New Roman" w:hAnsi="Times New Roman" w:cs="Times New Roman"/>
          <w:sz w:val="28"/>
          <w:szCs w:val="28"/>
        </w:rPr>
        <w:t xml:space="preserve">ктивным, если воспитатели будут </w:t>
      </w:r>
      <w:r w:rsidRPr="00837148">
        <w:rPr>
          <w:rFonts w:ascii="Times New Roman" w:hAnsi="Times New Roman" w:cs="Times New Roman"/>
          <w:sz w:val="28"/>
          <w:szCs w:val="28"/>
        </w:rPr>
        <w:t>заинтересованы</w:t>
      </w:r>
      <w:r w:rsidR="00A70A81" w:rsidRPr="00837148">
        <w:rPr>
          <w:rFonts w:ascii="Times New Roman" w:hAnsi="Times New Roman" w:cs="Times New Roman"/>
          <w:sz w:val="28"/>
          <w:szCs w:val="28"/>
        </w:rPr>
        <w:t xml:space="preserve"> в этом</w:t>
      </w:r>
      <w:r w:rsidRPr="00837148">
        <w:rPr>
          <w:rFonts w:ascii="Times New Roman" w:hAnsi="Times New Roman" w:cs="Times New Roman"/>
          <w:sz w:val="28"/>
          <w:szCs w:val="28"/>
        </w:rPr>
        <w:t>. Обогащение и активизацию глагольного словаря необходимо начинать с самого раннего возраста ребенка. А в дальнейшем нужно еще более усовершенствовать его и увеличивать. Только у ребенка</w:t>
      </w:r>
      <w:r w:rsidR="00A70A81" w:rsidRPr="00837148">
        <w:rPr>
          <w:rFonts w:ascii="Times New Roman" w:hAnsi="Times New Roman" w:cs="Times New Roman"/>
          <w:sz w:val="28"/>
          <w:szCs w:val="28"/>
        </w:rPr>
        <w:t>,</w:t>
      </w:r>
      <w:r w:rsidRPr="00837148">
        <w:rPr>
          <w:rFonts w:ascii="Times New Roman" w:hAnsi="Times New Roman" w:cs="Times New Roman"/>
          <w:sz w:val="28"/>
          <w:szCs w:val="28"/>
        </w:rPr>
        <w:t xml:space="preserve"> обладающего б</w:t>
      </w:r>
      <w:r w:rsidR="00A70A81" w:rsidRPr="00837148">
        <w:rPr>
          <w:rFonts w:ascii="Times New Roman" w:hAnsi="Times New Roman" w:cs="Times New Roman"/>
          <w:sz w:val="28"/>
          <w:szCs w:val="28"/>
        </w:rPr>
        <w:t>огатым словарным запасом,</w:t>
      </w:r>
      <w:r w:rsidRPr="00837148">
        <w:rPr>
          <w:rFonts w:ascii="Times New Roman" w:hAnsi="Times New Roman" w:cs="Times New Roman"/>
          <w:sz w:val="28"/>
          <w:szCs w:val="28"/>
        </w:rPr>
        <w:t xml:space="preserve"> может сформироваться правильная </w:t>
      </w:r>
      <w:r w:rsidR="00A70A81" w:rsidRPr="00837148">
        <w:rPr>
          <w:rFonts w:ascii="Times New Roman" w:hAnsi="Times New Roman" w:cs="Times New Roman"/>
          <w:sz w:val="28"/>
          <w:szCs w:val="28"/>
        </w:rPr>
        <w:t xml:space="preserve">связная </w:t>
      </w:r>
      <w:r w:rsidRPr="00837148">
        <w:rPr>
          <w:rFonts w:ascii="Times New Roman" w:hAnsi="Times New Roman" w:cs="Times New Roman"/>
          <w:sz w:val="28"/>
          <w:szCs w:val="28"/>
        </w:rPr>
        <w:t>речь.</w:t>
      </w:r>
    </w:p>
    <w:p w:rsidR="00B85320" w:rsidRPr="00837148" w:rsidRDefault="00B85320" w:rsidP="00B35E8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Задача воспитателя максимально оптимизировать процесс развития речи и обогащения глагольного словаря.  Применяя различные методики преподавания развития речи и обогащения словаря можно добиться более ощутимых результатов, чем, если пользоваться шаблонными приемами. </w:t>
      </w:r>
    </w:p>
    <w:p w:rsidR="00B85320" w:rsidRPr="00837148" w:rsidRDefault="00B85320" w:rsidP="00B8532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0" w:rsidRPr="00837148" w:rsidRDefault="00B85320" w:rsidP="00B35E87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48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Алексеева М.М., Яшина В.И. Методика развития речи и обучение родному языку дошкольников. Учебное пособие для студ. Сред.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. Учеб. </w:t>
      </w:r>
      <w:proofErr w:type="gramStart"/>
      <w:r w:rsidRPr="00837148">
        <w:rPr>
          <w:rFonts w:ascii="Times New Roman" w:hAnsi="Times New Roman" w:cs="Times New Roman"/>
          <w:sz w:val="28"/>
          <w:szCs w:val="28"/>
        </w:rPr>
        <w:t>Заведений.-</w:t>
      </w:r>
      <w:proofErr w:type="gramEnd"/>
      <w:r w:rsidRPr="00837148">
        <w:rPr>
          <w:rFonts w:ascii="Times New Roman" w:hAnsi="Times New Roman" w:cs="Times New Roman"/>
          <w:sz w:val="28"/>
          <w:szCs w:val="28"/>
        </w:rPr>
        <w:t xml:space="preserve"> М. Изд. Центр Академии, 2012. – 400 с.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7148">
        <w:rPr>
          <w:rFonts w:ascii="Times New Roman" w:hAnsi="Times New Roman" w:cs="Times New Roman"/>
          <w:sz w:val="28"/>
          <w:szCs w:val="28"/>
        </w:rPr>
        <w:t>Арушанова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А.Г. К проблеме определения уровня речевого развития дошкольника // в сб. научных статей: Проблемы речевого развития дошкольников и младших школьников /Отв. Ред. A.M.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Шахнарович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. – М.: Институт национальных проблем образования МОРФ, </w:t>
      </w:r>
      <w:proofErr w:type="gramStart"/>
      <w:r w:rsidRPr="00837148">
        <w:rPr>
          <w:rFonts w:ascii="Times New Roman" w:hAnsi="Times New Roman" w:cs="Times New Roman"/>
          <w:sz w:val="28"/>
          <w:szCs w:val="28"/>
        </w:rPr>
        <w:t>2015.-</w:t>
      </w:r>
      <w:proofErr w:type="gramEnd"/>
      <w:r w:rsidRPr="00837148">
        <w:rPr>
          <w:rFonts w:ascii="Times New Roman" w:hAnsi="Times New Roman" w:cs="Times New Roman"/>
          <w:sz w:val="28"/>
          <w:szCs w:val="28"/>
        </w:rPr>
        <w:t xml:space="preserve"> 4-16с.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Бачурина, В. Развивающие игры для дошкольников / Вероника Бачурина. – М. ООО ИКТЦ «ЛАДА», 2013. – 231 с.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lastRenderedPageBreak/>
        <w:t xml:space="preserve">Бондаренко А.К. Дидактические игры в детском саду. Книга для воспитателя детского сада. – 2-е изд.,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дораб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>. – М.: Просвещение, 2014. – 554с.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>Логинова В.И. Формирование словаря. //Развитие речи детей дошкольного возраста. Под ред. Сохина – М. 2014 г. – 501с.</w:t>
      </w:r>
    </w:p>
    <w:p w:rsidR="00B85320" w:rsidRPr="00837148" w:rsidRDefault="00B85320" w:rsidP="00B35E87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148">
        <w:rPr>
          <w:rFonts w:ascii="Times New Roman" w:hAnsi="Times New Roman" w:cs="Times New Roman"/>
          <w:sz w:val="28"/>
          <w:szCs w:val="28"/>
        </w:rPr>
        <w:t xml:space="preserve">Максаков А.И. </w:t>
      </w:r>
      <w:proofErr w:type="spellStart"/>
      <w:r w:rsidRPr="00837148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837148">
        <w:rPr>
          <w:rFonts w:ascii="Times New Roman" w:hAnsi="Times New Roman" w:cs="Times New Roman"/>
          <w:sz w:val="28"/>
          <w:szCs w:val="28"/>
        </w:rPr>
        <w:t xml:space="preserve"> Г.А. Учите, играя. – М. 2015. – 250с.</w:t>
      </w:r>
    </w:p>
    <w:p w:rsidR="00B85320" w:rsidRPr="00837148" w:rsidRDefault="00B85320" w:rsidP="00B35E8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5320" w:rsidRPr="00837148" w:rsidRDefault="00B85320" w:rsidP="00B35E87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D5928" w:rsidRPr="00BD5928" w:rsidRDefault="00BD5928" w:rsidP="00BD5928">
      <w:pPr>
        <w:jc w:val="right"/>
        <w:rPr>
          <w:b/>
        </w:rPr>
      </w:pPr>
    </w:p>
    <w:sectPr w:rsidR="00BD5928" w:rsidRPr="00BD5928" w:rsidSect="00837148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B3D26"/>
    <w:multiLevelType w:val="multilevel"/>
    <w:tmpl w:val="35C8B596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  <w:rPr>
        <w:rFonts w:cs="Times New Roman"/>
      </w:rPr>
    </w:lvl>
  </w:abstractNum>
  <w:abstractNum w:abstractNumId="1" w15:restartNumberingAfterBreak="0">
    <w:nsid w:val="4EFC5B77"/>
    <w:multiLevelType w:val="hybridMultilevel"/>
    <w:tmpl w:val="4176B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82F30"/>
    <w:multiLevelType w:val="hybridMultilevel"/>
    <w:tmpl w:val="178245F6"/>
    <w:lvl w:ilvl="0" w:tplc="8B720F1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28"/>
    <w:rsid w:val="0003407D"/>
    <w:rsid w:val="000457D7"/>
    <w:rsid w:val="001E2589"/>
    <w:rsid w:val="0021267F"/>
    <w:rsid w:val="002C4351"/>
    <w:rsid w:val="0045293B"/>
    <w:rsid w:val="00545DAD"/>
    <w:rsid w:val="0056549B"/>
    <w:rsid w:val="005F0951"/>
    <w:rsid w:val="006059C0"/>
    <w:rsid w:val="00837148"/>
    <w:rsid w:val="00A70A81"/>
    <w:rsid w:val="00AA024E"/>
    <w:rsid w:val="00AD5B83"/>
    <w:rsid w:val="00B35E87"/>
    <w:rsid w:val="00B80704"/>
    <w:rsid w:val="00B85320"/>
    <w:rsid w:val="00BD5928"/>
    <w:rsid w:val="00C640D8"/>
    <w:rsid w:val="00C7471D"/>
    <w:rsid w:val="00F51E9E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44815-3B48-46A5-88EC-EB2DFAF3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0D8"/>
    <w:pPr>
      <w:spacing w:after="0" w:line="240" w:lineRule="auto"/>
    </w:pPr>
    <w:rPr>
      <w:rFonts w:eastAsiaTheme="minorEastAsia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0D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807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0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1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2021-02-04T15:11:00Z</dcterms:created>
  <dcterms:modified xsi:type="dcterms:W3CDTF">2024-11-13T07:50:00Z</dcterms:modified>
</cp:coreProperties>
</file>