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8"/>
      </w:tblGrid>
      <w:tr w:rsidR="00E565D3" w:rsidRPr="00E565D3" w:rsidTr="00E565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22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28"/>
            </w:tblGrid>
            <w:tr w:rsidR="00E565D3" w:rsidRPr="00E565D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565D3" w:rsidRPr="00E565D3" w:rsidRDefault="00E565D3" w:rsidP="00E565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5DB7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565D3" w:rsidRPr="00E565D3" w:rsidRDefault="00E565D3" w:rsidP="00E565D3">
            <w:pPr>
              <w:spacing w:after="0" w:line="0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E565D3" w:rsidRPr="00E565D3" w:rsidTr="00E565D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5D3" w:rsidRPr="00E565D3" w:rsidRDefault="00E565D3" w:rsidP="00E56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E565D3">
              <w:rPr>
                <w:rFonts w:ascii="Times New Roman" w:hAnsi="Times New Roman" w:cs="Times New Roman"/>
                <w:b/>
                <w:sz w:val="32"/>
                <w:szCs w:val="32"/>
              </w:rPr>
              <w:t>Здоровому питанию все возрасты покорны</w:t>
            </w: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78"/>
            </w:tblGrid>
            <w:tr w:rsidR="00E565D3" w:rsidRPr="00E565D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bookmarkEnd w:id="0"/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Важно понимать, что от того, сколько нам лет, зависит состав и количество продуктов, которые нужны организму.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Мы - то, что мы едим. Важно понимать, от того, сколько нам лет зависит состав и количество продуктов, которые нужны организму.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Общие правила правильного питания: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Правило 1:</w:t>
                  </w: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сбалансированный рацион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Фактически, это рекомендация формировать ваше меню из разных видов продуктов, то есть сделать рацион разнообразным. Выделяют две группы веществ, которые человек может получить только из еды: </w:t>
                  </w:r>
                  <w:proofErr w:type="spellStart"/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макронутриенты</w:t>
                  </w:r>
                  <w:proofErr w:type="spellEnd"/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(белки, жиры, углеводы) и микронутриенты (витамины и минералы). От них зависят выносливость, умственные способности и здоровье в целом.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Ещё один нюанс – это калорийность рациона. Наедаться на будущее человек не может, так что потребление энергии (калорий) желательно сбалансировать с её расходом. Рассчитать индивидуальное суточное количество калорий не сложно: оно складывается из степени физических нагрузок, обмена веществ и индекса массы тела (ИМТ).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Правило 2:</w:t>
                  </w: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индивидуальный режим питания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Никаких строгих правил по организации времени употребления пищи нет. Главный ориентир – это ваше собственное ощущение голода и насыщения. При этом важно, чтобы приём пищи был осознанным и занимал определённое время и внимание. В основном это предполагает три всем известных правила. Прежде всего, берегите себя и не доводите до сильного голода, при необходимости можно запастись едой заранее и взять её с собой. Во-вторых, стоит избегать перекусов на бегу, например, в машине, за компьютером, телефоном или перед телевизором. И в-третьих, твёрдую пищу желательно тщательно пережёвыват</w:t>
                  </w:r>
                  <w:proofErr w:type="gramStart"/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ь(</w:t>
                  </w:r>
                  <w:proofErr w:type="gramEnd"/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менее 30 раз), а также делать паузы во время еды.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Режим питания позволит вам удобнее планировать приемы пищи, не съесть лишнего, уберечь пищеварительный тракт от беспорядочного питания, чтобы органы и системы работали в соответствии с вашими индивидуальными биологическими </w:t>
                  </w: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ритмами.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Правило 3: </w:t>
                  </w: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сохранение водного баланса в организме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Вода – важнейший компонент человеческого организма и составляет приблизительно две трети массы тела (от 45% до 75%). Она нужна для поддержания объема сосудов, служит средой для транспортировки питательных элементов и помогает очистке организма от вредных веществ.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Необходимая суточная норма воды для одного человека зависит от многих факторов: пола, возраста, двигательной активности и других. Организм усваивает всю воду, включая ту, которая поступает из продуктов питания и других напитков. Перепить воды практически невозможно, поскольку здоровый человек способен легко от неё избавиться. А вот минимум её суточного потребления известен, это 1 литр. Однако покрывать его разом не рекомендуется, это может навредить почкам, так как их «пропускная способность» – 0,7-1 литров жидкости в час.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Основные рекомендации по потреблению воды понятны интуитивно: хочется – пейте, не хочется – остановитесь, и не забывайте, что организму требуется больше воды во время сильной жары и при физических нагрузках.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Лучший источник жидкости для организма – это чистая вода!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Правило 4:</w:t>
                  </w: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ограничения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Принципиальные ограничения касаются всего трёх пищевых продуктов: соли, сахара и </w:t>
                  </w:r>
                  <w:proofErr w:type="spellStart"/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трансжиров</w:t>
                  </w:r>
                  <w:proofErr w:type="spellEnd"/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Полностью исключить соль рекомендуется только из рациона малышей в возрасте до 9 месяцев. Детям от 18 месяцев до 3 лет желательно употреблять не больше 2 граммов соли в день. Рекомендованная норма соли для взрослых – 5 граммов в день, то есть чуть меньше одной чайной ложки. При этом снижение потребления соли примерно наполовину значительно уменьшает риск возникновения инсульта и ишемической болезни сердца.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Большое количество соли содержат блюда из мест общественного питания, особенно готовые к употреблению и легкие закуски (</w:t>
                  </w:r>
                  <w:proofErr w:type="spellStart"/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снэки</w:t>
                  </w:r>
                  <w:proofErr w:type="spellEnd"/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  <w:proofErr w:type="gramStart"/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.У</w:t>
                  </w:r>
                  <w:proofErr w:type="gramEnd"/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потребление большого количества продуктов (мёд, сладости, выпечка, соусы) и напитков с добавлением сахара может привести к набору лишнего веса, диабету 2 типа и заболеваниям сердечно-сосудистой системы. Помимо этого, сладкие напитки способствуют возникновению кариеса, особенно у детей.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Правило 5:</w:t>
                  </w: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Полезные привычки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Практика здорового питания формируется с детства. Но начать её внедрять никогда не поздно! В этом вам помогут несколько нехитрых бытовых установок.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Чаще готовьте дома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храните дома продукты с высокой степенью обработки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Планируйте меню заранее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забывайте включать в рацион овощи, фрукты, продукты из цельного зерна и белковую пищу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Наслаждайтесь едой!</w:t>
                  </w:r>
                </w:p>
                <w:p w:rsidR="00E565D3" w:rsidRPr="00E565D3" w:rsidRDefault="00E565D3" w:rsidP="00E565D3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5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E565D3" w:rsidRPr="00E565D3" w:rsidRDefault="00E565D3" w:rsidP="00E56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C57D09" w:rsidRDefault="00E565D3"/>
    <w:sectPr w:rsidR="00C57D09" w:rsidSect="00E565D3">
      <w:pgSz w:w="16838" w:h="11906" w:orient="landscape"/>
      <w:pgMar w:top="851" w:right="1134" w:bottom="850" w:left="1134" w:header="708" w:footer="708" w:gutter="0"/>
      <w:pgBorders w:offsetFrom="page">
        <w:top w:val="thinThickThinSmallGap" w:sz="24" w:space="24" w:color="E36C0A" w:themeColor="accent6" w:themeShade="BF"/>
        <w:left w:val="thinThickThinSmallGap" w:sz="24" w:space="24" w:color="E36C0A" w:themeColor="accent6" w:themeShade="BF"/>
        <w:bottom w:val="thinThickThinSmallGap" w:sz="24" w:space="24" w:color="E36C0A" w:themeColor="accent6" w:themeShade="BF"/>
        <w:right w:val="thin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D3"/>
    <w:rsid w:val="0023436A"/>
    <w:rsid w:val="007E410A"/>
    <w:rsid w:val="00E5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Есина</dc:creator>
  <cp:lastModifiedBy>Софья Есина</cp:lastModifiedBy>
  <cp:revision>1</cp:revision>
  <dcterms:created xsi:type="dcterms:W3CDTF">2024-03-08T19:29:00Z</dcterms:created>
  <dcterms:modified xsi:type="dcterms:W3CDTF">2024-03-08T19:30:00Z</dcterms:modified>
</cp:coreProperties>
</file>